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MERCOSUR/PDE 2026 – PROPUESTA DE DECLARACIÓN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PROPUESTA DE DECLARACIÓN SOBRE —-----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VISTO</w:t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Tratado de Asunción; el Protocolo de Ouro Preto; El Protocolo Constitutivo del Parlamento del MERCOSUR; el Reglamento Interno del Parlamento del MERCOSUR; </w:t>
      </w:r>
    </w:p>
    <w:p w:rsidR="00000000" w:rsidDel="00000000" w:rsidP="00000000" w:rsidRDefault="00000000" w:rsidRPr="00000000" w14:paraId="00000005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XXXXXXXXXXXXXXXXXXXXXXXXXX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CONSIDERANDO</w:t>
      </w:r>
    </w:p>
    <w:p w:rsidR="00000000" w:rsidDel="00000000" w:rsidP="00000000" w:rsidRDefault="00000000" w:rsidRPr="00000000" w14:paraId="0000000C">
      <w:pPr>
        <w:widowControl w:val="1"/>
        <w:spacing w:after="280" w:before="28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XXXXXXXXXXXXXXXXXXXXXXX;</w:t>
      </w:r>
    </w:p>
    <w:p w:rsidR="00000000" w:rsidDel="00000000" w:rsidP="00000000" w:rsidRDefault="00000000" w:rsidRPr="00000000" w14:paraId="0000000D">
      <w:pPr>
        <w:widowControl w:val="1"/>
        <w:spacing w:after="280" w:before="28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XXXXXXXXXXXXXXXXXXXXXXXXXXXXXXXXXXXX;</w:t>
      </w:r>
    </w:p>
    <w:p w:rsidR="00000000" w:rsidDel="00000000" w:rsidP="00000000" w:rsidRDefault="00000000" w:rsidRPr="00000000" w14:paraId="0000000E">
      <w:pPr>
        <w:widowControl w:val="1"/>
        <w:spacing w:after="280" w:before="28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</w:t>
      </w:r>
    </w:p>
    <w:p w:rsidR="00000000" w:rsidDel="00000000" w:rsidP="00000000" w:rsidRDefault="00000000" w:rsidRPr="00000000" w14:paraId="0000000F">
      <w:pPr>
        <w:widowControl w:val="1"/>
        <w:spacing w:after="280" w:before="28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after="280" w:before="28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after="280" w:before="28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todo lo expuesto: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PARLAMENTO EL MERCOSUR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Artículo 1°.–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XXXXXX</w:t>
      </w:r>
    </w:p>
    <w:p w:rsidR="00000000" w:rsidDel="00000000" w:rsidP="00000000" w:rsidRDefault="00000000" w:rsidRPr="00000000" w14:paraId="00000018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Artículo 2°.–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Artículo 3°.–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Artículo 4°.–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Artículo 7°.–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forma.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Autores: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t378yufvqn9d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Adhieren: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566" w:top="2948" w:left="1984" w:right="1700" w:header="708" w:footer="708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latypi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Montserrat ExtraBold">
    <w:embedBold w:fontKey="{00000000-0000-0000-0000-000000000000}" r:id="rId17" w:subsetted="0"/>
    <w:embedBoldItalic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19051</wp:posOffset>
          </wp:positionH>
          <wp:positionV relativeFrom="paragraph">
            <wp:posOffset>219075</wp:posOffset>
          </wp:positionV>
          <wp:extent cx="4860000" cy="76200"/>
          <wp:effectExtent b="0" l="0" r="0" t="0"/>
          <wp:wrapNone/>
          <wp:docPr id="1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60000" cy="762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  <w:tbl>
    <w:tblPr>
      <w:tblStyle w:val="Table1"/>
      <w:tblpPr w:leftFromText="180" w:rightFromText="180" w:topFromText="180" w:bottomFromText="180" w:vertAnchor="text" w:horzAnchor="text" w:tblpX="-31" w:tblpY="0"/>
      <w:tblW w:w="7725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900"/>
      <w:gridCol w:w="3825"/>
      <w:tblGridChange w:id="0">
        <w:tblGrid>
          <w:gridCol w:w="3900"/>
          <w:gridCol w:w="3825"/>
        </w:tblGrid>
      </w:tblGridChange>
    </w:tblGrid>
    <w:tr>
      <w:trPr>
        <w:cantSplit w:val="0"/>
        <w:trHeight w:val="964" w:hRule="atLeast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</w:tcPr>
        <w:p w:rsidR="00000000" w:rsidDel="00000000" w:rsidP="00000000" w:rsidRDefault="00000000" w:rsidRPr="00000000" w14:paraId="0000002B">
          <w:pPr>
            <w:spacing w:after="0" w:lineRule="auto"/>
            <w:rPr>
              <w:rFonts w:ascii="Montserrat SemiBold" w:cs="Montserrat SemiBold" w:eastAsia="Montserrat SemiBold" w:hAnsi="Montserrat SemiBold"/>
              <w:color w:val="1d509f"/>
              <w:sz w:val="18"/>
              <w:szCs w:val="18"/>
            </w:rPr>
          </w:pPr>
          <w:r w:rsidDel="00000000" w:rsidR="00000000" w:rsidRPr="00000000">
            <w:rPr>
              <w:rFonts w:ascii="Montserrat SemiBold" w:cs="Montserrat SemiBold" w:eastAsia="Montserrat SemiBold" w:hAnsi="Montserrat SemiBold"/>
              <w:color w:val="1d509f"/>
              <w:sz w:val="18"/>
              <w:szCs w:val="18"/>
              <w:rtl w:val="0"/>
            </w:rPr>
            <w:t xml:space="preserve">(+598) 2410 9797 </w:t>
            <w:br w:type="textWrapping"/>
            <w:t xml:space="preserve">Pablo de María 827 - C.P. 11200 Montevideo - Uruguay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</w:tcPr>
        <w:p w:rsidR="00000000" w:rsidDel="00000000" w:rsidP="00000000" w:rsidRDefault="00000000" w:rsidRPr="00000000" w14:paraId="0000002C">
          <w:pPr>
            <w:spacing w:after="0" w:lineRule="auto"/>
            <w:jc w:val="right"/>
            <w:rPr>
              <w:rFonts w:ascii="Montserrat SemiBold" w:cs="Montserrat SemiBold" w:eastAsia="Montserrat SemiBold" w:hAnsi="Montserrat SemiBold"/>
              <w:color w:val="1d509f"/>
              <w:sz w:val="18"/>
              <w:szCs w:val="18"/>
            </w:rPr>
          </w:pPr>
          <w:hyperlink r:id="rId2"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1d509f"/>
                <w:sz w:val="18"/>
                <w:szCs w:val="18"/>
                <w:rtl w:val="0"/>
              </w:rPr>
              <w:t xml:space="preserve">www.parlamentomercosur.org/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spacing w:after="0" w:lineRule="auto"/>
            <w:jc w:val="right"/>
            <w:rPr>
              <w:rFonts w:ascii="Montserrat Medium" w:cs="Montserrat Medium" w:eastAsia="Montserrat Medium" w:hAnsi="Montserrat Medium"/>
              <w:color w:val="1d509f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spacing w:after="0" w:lineRule="auto"/>
            <w:jc w:val="right"/>
            <w:rPr>
              <w:rFonts w:ascii="Montserrat Medium" w:cs="Montserrat Medium" w:eastAsia="Montserrat Medium" w:hAnsi="Montserrat Medium"/>
              <w:color w:val="1d509f"/>
              <w:sz w:val="18"/>
              <w:szCs w:val="18"/>
            </w:rPr>
          </w:pPr>
          <w:r w:rsidDel="00000000" w:rsidR="00000000" w:rsidRPr="00000000">
            <w:rPr>
              <w:rFonts w:ascii="Montserrat Medium" w:cs="Montserrat Medium" w:eastAsia="Montserrat Medium" w:hAnsi="Montserrat Medium"/>
              <w:color w:val="1d509f"/>
              <w:sz w:val="18"/>
              <w:szCs w:val="18"/>
            </w:rPr>
            <w:drawing>
              <wp:inline distB="114300" distT="114300" distL="114300" distR="114300">
                <wp:extent cx="1672387" cy="222474"/>
                <wp:effectExtent b="0" l="0" r="0" t="0"/>
                <wp:docPr id="18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2387" cy="22247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F">
    <w:pPr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-238122</wp:posOffset>
          </wp:positionH>
          <wp:positionV relativeFrom="paragraph">
            <wp:posOffset>314325</wp:posOffset>
          </wp:positionV>
          <wp:extent cx="1896772" cy="787339"/>
          <wp:effectExtent b="0" l="0" r="0" t="0"/>
          <wp:wrapNone/>
          <wp:docPr id="15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96772" cy="78733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b w:val="1"/>
        <w:bCs w:val="1"/>
        <w:color w:val="9d9d9c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-304797</wp:posOffset>
          </wp:positionH>
          <wp:positionV relativeFrom="paragraph">
            <wp:posOffset>9528</wp:posOffset>
          </wp:positionV>
          <wp:extent cx="2259488" cy="820829"/>
          <wp:effectExtent b="0" l="0" r="0" t="0"/>
          <wp:wrapNone/>
          <wp:docPr id="1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2364" l="0" r="0" t="31159"/>
                  <a:stretch>
                    <a:fillRect/>
                  </a:stretch>
                </pic:blipFill>
                <pic:spPr>
                  <a:xfrm>
                    <a:off x="0" y="0"/>
                    <a:ext cx="2259488" cy="8208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b w:val="1"/>
        <w:bCs w:val="1"/>
        <w:color w:val="9d9d9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b w:val="1"/>
        <w:bCs w:val="1"/>
        <w:color w:val="9d9d9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es-AR"/>
      </w:rPr>
    </w:rPrDefault>
    <w:pPrDefault>
      <w:pPr>
        <w:widowControl w:val="0"/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0" w:lineRule="auto"/>
    </w:pPr>
    <w:rPr>
      <w:rFonts w:ascii="Montserrat ExtraBold" w:cs="Montserrat ExtraBold" w:eastAsia="Montserrat ExtraBold" w:hAnsi="Montserrat ExtraBold"/>
      <w:color w:val="1d509f"/>
      <w:sz w:val="70"/>
      <w:szCs w:val="70"/>
    </w:rPr>
  </w:style>
  <w:style w:type="paragraph" w:styleId="Heading2">
    <w:name w:val="heading 2"/>
    <w:basedOn w:val="Normal"/>
    <w:next w:val="Normal"/>
    <w:pPr>
      <w:keepNext w:val="1"/>
      <w:keepLines w:val="1"/>
      <w:spacing w:after="600" w:before="800" w:lineRule="auto"/>
    </w:pPr>
    <w:rPr>
      <w:b w:val="1"/>
      <w:bCs w:val="1"/>
      <w:color w:val="1d509f"/>
      <w:sz w:val="54"/>
      <w:szCs w:val="54"/>
    </w:rPr>
  </w:style>
  <w:style w:type="paragraph" w:styleId="Heading3">
    <w:name w:val="heading 3"/>
    <w:basedOn w:val="Normal"/>
    <w:next w:val="Normal"/>
    <w:pPr>
      <w:keepNext w:val="1"/>
      <w:keepLines w:val="1"/>
      <w:spacing w:after="400" w:before="600" w:lineRule="auto"/>
    </w:pPr>
    <w:rPr>
      <w:b w:val="1"/>
      <w:bCs w:val="1"/>
      <w:color w:val="1d509f"/>
      <w:sz w:val="44"/>
      <w:szCs w:val="44"/>
    </w:rPr>
  </w:style>
  <w:style w:type="paragraph" w:styleId="Heading4">
    <w:name w:val="heading 4"/>
    <w:basedOn w:val="Normal"/>
    <w:next w:val="Normal"/>
    <w:pPr>
      <w:keepNext w:val="1"/>
      <w:keepLines w:val="1"/>
      <w:spacing w:before="400" w:lineRule="auto"/>
    </w:pPr>
    <w:rPr>
      <w:b w:val="1"/>
      <w:bCs w:val="1"/>
      <w:color w:val="1d509f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</w:pPr>
    <w:rPr>
      <w:b w:val="1"/>
      <w:bCs w:val="1"/>
      <w:color w:val="1d509f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Platypi" w:cs="Platypi" w:eastAsia="Platypi" w:hAnsi="Platypi"/>
      <w:b w:val="1"/>
      <w:bCs w:val="1"/>
      <w:sz w:val="84"/>
      <w:szCs w:val="84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unhideWhenUsed w:val="1"/>
    <w:rsid w:val="0037358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 w:val="1"/>
    <w:rsid w:val="00373585"/>
    <w:rPr>
      <w:b w:val="1"/>
      <w:bCs w:val="1"/>
    </w:rPr>
  </w:style>
  <w:style w:type="character" w:styleId="relative" w:customStyle="1">
    <w:name w:val="relative"/>
    <w:basedOn w:val="Fuentedeprrafopredeter"/>
    <w:rsid w:val="00373585"/>
  </w:style>
  <w:style w:type="character" w:styleId="ms-1" w:customStyle="1">
    <w:name w:val="ms-1"/>
    <w:basedOn w:val="Fuentedeprrafopredeter"/>
    <w:rsid w:val="00373585"/>
  </w:style>
  <w:style w:type="character" w:styleId="max-w-full" w:customStyle="1">
    <w:name w:val="max-w-full"/>
    <w:basedOn w:val="Fuentedeprrafopredeter"/>
    <w:rsid w:val="00373585"/>
  </w:style>
  <w:style w:type="character" w:styleId="-me-1" w:customStyle="1">
    <w:name w:val="-me-1"/>
    <w:basedOn w:val="Fuentedeprrafopredeter"/>
    <w:rsid w:val="00373585"/>
  </w:style>
  <w:style w:type="paragraph" w:styleId="Textoindependiente">
    <w:name w:val="Body Text"/>
    <w:basedOn w:val="Normal"/>
    <w:link w:val="TextoindependienteCar"/>
    <w:uiPriority w:val="1"/>
    <w:qFormat w:val="1"/>
    <w:rsid w:val="00F51B90"/>
    <w:pPr>
      <w:autoSpaceDE w:val="0"/>
      <w:autoSpaceDN w:val="0"/>
      <w:spacing w:after="0"/>
    </w:pPr>
    <w:rPr>
      <w:rFonts w:ascii="Arial MT" w:cs="Arial MT" w:eastAsia="Arial MT" w:hAnsi="Arial MT"/>
      <w:sz w:val="23"/>
      <w:szCs w:val="23"/>
      <w:lang w:eastAsia="en-US" w:val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F51B90"/>
    <w:rPr>
      <w:rFonts w:ascii="Arial MT" w:cs="Arial MT" w:eastAsia="Arial MT" w:hAnsi="Arial MT"/>
      <w:sz w:val="23"/>
      <w:szCs w:val="23"/>
      <w:lang w:eastAsia="en-US" w:val="es-ES"/>
    </w:rPr>
  </w:style>
  <w:style w:type="character" w:styleId="Hipervnculo">
    <w:name w:val="Hyperlink"/>
    <w:basedOn w:val="Fuentedeprrafopredeter"/>
    <w:uiPriority w:val="99"/>
    <w:semiHidden w:val="1"/>
    <w:unhideWhenUsed w:val="1"/>
    <w:rsid w:val="00F51B90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</w:pPr>
    <w:rPr>
      <w:rFonts w:ascii="Platypi" w:cs="Platypi" w:eastAsia="Platypi" w:hAnsi="Platypi"/>
      <w:sz w:val="40"/>
      <w:szCs w:val="4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Medium-italic.ttf"/><Relationship Id="rId10" Type="http://schemas.openxmlformats.org/officeDocument/2006/relationships/font" Target="fonts/MontserratMedium-bold.ttf"/><Relationship Id="rId13" Type="http://schemas.openxmlformats.org/officeDocument/2006/relationships/font" Target="fonts/Platypi-regular.ttf"/><Relationship Id="rId12" Type="http://schemas.openxmlformats.org/officeDocument/2006/relationships/font" Target="fonts/MontserratMedium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MontserratMedium-regular.ttf"/><Relationship Id="rId15" Type="http://schemas.openxmlformats.org/officeDocument/2006/relationships/font" Target="fonts/Platypi-italic.ttf"/><Relationship Id="rId14" Type="http://schemas.openxmlformats.org/officeDocument/2006/relationships/font" Target="fonts/Platypi-bold.ttf"/><Relationship Id="rId17" Type="http://schemas.openxmlformats.org/officeDocument/2006/relationships/font" Target="fonts/MontserratExtraBold-bold.ttf"/><Relationship Id="rId16" Type="http://schemas.openxmlformats.org/officeDocument/2006/relationships/font" Target="fonts/Platypi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18" Type="http://schemas.openxmlformats.org/officeDocument/2006/relationships/font" Target="fonts/MontserratExtraBold-boldItalic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https://www.parlamentomercosur.org/" TargetMode="External"/><Relationship Id="rId3" Type="http://schemas.openxmlformats.org/officeDocument/2006/relationships/image" Target="media/image1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MBFBROwQhqHE2+tJcFiNABCYCw==">CgMxLjAyDmgudDM3OHl1ZnZxbjlkOAByITFQcTdvZW1IalJid3B6ekNFbVZMVFA3T1dRY2xOempsdA==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2025-06-06T16:08:00Z</dcterms:created>
  <dc:creator>Andrea del Carmen Reinoso</dc:creator>
</cp:coreProperties>
</file>